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62" w:rsidRPr="00FD6062" w:rsidRDefault="00FD6062" w:rsidP="00FD6062">
      <w:pPr>
        <w:rPr>
          <w:b/>
          <w:color w:val="538135" w:themeColor="accent6" w:themeShade="BF"/>
        </w:rPr>
      </w:pPr>
      <w:r w:rsidRPr="00FD6062">
        <w:rPr>
          <w:b/>
          <w:color w:val="538135" w:themeColor="accent6" w:themeShade="BF"/>
        </w:rPr>
        <w:t>Calendário – Substituição Tributária</w:t>
      </w:r>
    </w:p>
    <w:p w:rsidR="00FD6062" w:rsidRPr="00FD6062" w:rsidRDefault="00FD6062" w:rsidP="00FD6062">
      <w:pPr>
        <w:rPr>
          <w:b/>
          <w:color w:val="538135" w:themeColor="accent6" w:themeShade="BF"/>
        </w:rPr>
      </w:pPr>
      <w:r w:rsidRPr="00FD6062">
        <w:rPr>
          <w:b/>
          <w:color w:val="538135" w:themeColor="accent6" w:themeShade="BF"/>
        </w:rPr>
        <w:t>ICMS</w:t>
      </w:r>
      <w:r w:rsidR="00DA4B9D">
        <w:rPr>
          <w:b/>
          <w:color w:val="538135" w:themeColor="accent6" w:themeShade="BF"/>
        </w:rPr>
        <w:t>-ST</w:t>
      </w:r>
    </w:p>
    <w:p w:rsidR="00FD6062" w:rsidRDefault="00FD6062" w:rsidP="00FD6062">
      <w:r>
        <w:t xml:space="preserve">Os prazos abaixo referem-se a contribuintes </w:t>
      </w:r>
      <w:r w:rsidR="00DA4B9D">
        <w:t xml:space="preserve">que possuem inscrição </w:t>
      </w:r>
      <w:r>
        <w:t>no Cadastro do ICMS do Paraná.</w:t>
      </w:r>
    </w:p>
    <w:p w:rsidR="00BA5887" w:rsidRDefault="00FD6062" w:rsidP="00ED4F97">
      <w:pPr>
        <w:jc w:val="both"/>
      </w:pPr>
      <w:r>
        <w:t xml:space="preserve">Contribuintes não inscritos </w:t>
      </w:r>
      <w:r w:rsidR="00C0170F">
        <w:t xml:space="preserve">no CAD/ICMS/PR </w:t>
      </w:r>
      <w:r>
        <w:t xml:space="preserve">devem </w:t>
      </w:r>
      <w:r w:rsidR="00C0170F" w:rsidRPr="00DA4B9D">
        <w:t xml:space="preserve">efetuar o recolhimento do imposto devido ao </w:t>
      </w:r>
      <w:r w:rsidR="00C0170F">
        <w:t>E</w:t>
      </w:r>
      <w:r w:rsidR="00C0170F" w:rsidRPr="00DA4B9D">
        <w:t>stado do Paraná, a cada operação, por ocasião da saída da mercadoria do estabelecimento, devendo ser emitida uma guia distinta para cada um dos destinatários</w:t>
      </w:r>
      <w:r w:rsidR="00C0170F">
        <w:t>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402"/>
        <w:gridCol w:w="3118"/>
      </w:tblGrid>
      <w:tr w:rsidR="00FD6062" w:rsidRPr="00FD6062" w:rsidTr="00EE2088">
        <w:trPr>
          <w:trHeight w:val="6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FD6062" w:rsidRPr="00C43480" w:rsidRDefault="00FD6062" w:rsidP="00FD6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</w:pPr>
            <w:r w:rsidRPr="00C43480"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FD6062" w:rsidRPr="00C43480" w:rsidRDefault="00FD6062" w:rsidP="00FD60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</w:pPr>
            <w:r w:rsidRPr="00C43480"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  <w:t>Prazo de Pagamento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FD6062" w:rsidRPr="00C43480" w:rsidRDefault="00C01288" w:rsidP="00282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</w:pPr>
            <w:r w:rsidRPr="00C43480"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  <w:t xml:space="preserve">Prazo </w:t>
            </w:r>
            <w:r w:rsidR="008845B5" w:rsidRPr="00C43480"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  <w:t xml:space="preserve">para </w:t>
            </w:r>
            <w:r w:rsidR="00282316" w:rsidRPr="00C43480"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  <w:t>apresentação</w:t>
            </w:r>
            <w:r w:rsidR="00C744D8" w:rsidRPr="00C43480"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  <w:t xml:space="preserve"> </w:t>
            </w:r>
            <w:r w:rsidR="00C43480" w:rsidRPr="00C43480"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  <w:t xml:space="preserve">da </w:t>
            </w:r>
            <w:r w:rsidRPr="00C43480">
              <w:rPr>
                <w:rFonts w:ascii="Calibri" w:eastAsia="Times New Roman" w:hAnsi="Calibri" w:cs="Times New Roman"/>
                <w:b/>
                <w:bCs/>
                <w:color w:val="E7E6E6"/>
                <w:sz w:val="20"/>
                <w:szCs w:val="20"/>
                <w:lang w:eastAsia="pt-BR"/>
              </w:rPr>
              <w:t>GIA-ST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Água Mineral, Gelo, Refrigerante,</w:t>
            </w:r>
            <w:r w:rsidR="00134FCF"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</w:t>
            </w: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Cerveja e Chope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Dia 9 (nove) 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VII, ''e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09</w:t>
            </w:r>
            <w:r w:rsidR="00F67593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</w:t>
            </w:r>
            <w:r w:rsidR="00C20A10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(nove)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</w:t>
            </w:r>
            <w:r w:rsidR="00CA2E8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do mês subsequente ao das operações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parágrafo único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Aparelhos Celulares e Cartões inteligentes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1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F67593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</w:t>
            </w:r>
            <w:r w:rsidR="00C20A10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(dez)</w:t>
            </w:r>
            <w:r w:rsidR="00450755" w:rsidRPr="00450755">
              <w:rPr>
                <w:sz w:val="16"/>
                <w:szCs w:val="16"/>
              </w:rPr>
              <w:t xml:space="preserve"> 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Aparelhos e Lâminas </w:t>
            </w:r>
            <w:r w:rsidR="00EC7E39"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de </w:t>
            </w: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Barbear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“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F67593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Artefatos de Uso Doméstico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B5385A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Até o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3 (três) do 2º (segundo)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h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B5385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F67593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B5385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Artigos de Papelaria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B5385A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Até o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3 (três) do 2º (segundo)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h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B5385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F67593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B5385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Bebidas Quentes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432C8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VII, ''e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1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432C8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F67593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Cigarro e derivados de Fumo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FC30BA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Dia 9 (nove)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br/>
              <w:t>Art. 7</w:t>
            </w:r>
            <w:r w:rsidR="00FC30BA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 xml:space="preserve">, </w:t>
            </w:r>
            <w:r w:rsidR="00FC30BA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, ''</w:t>
            </w:r>
            <w:r w:rsidR="00FC30BA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”, 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Cimento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0C7443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Dia 15 (quinze)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br/>
              <w:t>Art. 7</w:t>
            </w:r>
            <w:r w:rsidR="000C7443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 xml:space="preserve">, </w:t>
            </w:r>
            <w:r w:rsidR="000C7443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, “</w:t>
            </w:r>
            <w:r w:rsidR="000C7443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g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”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FA420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="00FA420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228,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caput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Combustíveis (contribuintes de outros Estados)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17523A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Dia 10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br/>
              <w:t>Art. 7</w:t>
            </w:r>
            <w:r w:rsidR="0017523A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 xml:space="preserve">, </w:t>
            </w:r>
            <w:r w:rsidR="0017523A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VII “d”,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17523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17523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Combustíveis (contribuintes paranaenses)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17523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10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D0363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D0363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“d”, 1</w:t>
            </w:r>
            <w:r w:rsidR="00D0363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</w:r>
            <w:r w:rsidRPr="00DB522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Art. </w:t>
            </w:r>
            <w:r w:rsidR="00D0363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228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FD6062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Combustíveis (refinaria de Petróleo e suas bases paranaenses)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D0363D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15 (quinze)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D0363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D0363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“d”,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</w:r>
            <w:r w:rsidRPr="00DB522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Art. </w:t>
            </w:r>
            <w:r w:rsidR="00D0363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228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Cosméticos, Perfumaria, Higiene Pessoal e de Toucador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E666FD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br/>
              <w:t>Art. 7</w:t>
            </w:r>
            <w:r w:rsidR="00E666FD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 xml:space="preserve">, </w:t>
            </w:r>
            <w:r w:rsidR="00E666FD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VII, ''e</w:t>
            </w:r>
            <w:r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 xml:space="preserve">”, </w:t>
            </w:r>
            <w:r w:rsidR="00E666FD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E666FD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="00E666F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Energia Elétrica (gerador ou distribuidor de outros Estados)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EE2088" w:rsidP="00B23DE3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 xml:space="preserve">Dia 9 </w:t>
            </w:r>
            <w:r w:rsidR="00DB522C"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do mês subsequente ao da</w:t>
            </w:r>
            <w:r w:rsidR="00021EB4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</w:t>
            </w:r>
            <w:r w:rsidR="00B23DE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emissão do documento fiscal</w:t>
            </w:r>
            <w:r w:rsidR="00DB522C"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br/>
              <w:t>Art. 7</w:t>
            </w:r>
            <w:r w:rsidR="0017523A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4</w:t>
            </w:r>
            <w:r w:rsidR="00DB522C"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 xml:space="preserve">, </w:t>
            </w:r>
            <w:r w:rsidR="00B23DE3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XIV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B23DE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B23DE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DB522C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A1205C" w:rsidRDefault="00DB522C" w:rsidP="00DB522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Ferramentas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432C8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2C" w:rsidRPr="00450755" w:rsidRDefault="00DB522C" w:rsidP="00432C8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Lâmpadas Elétricas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VII, ''e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1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Lubrificantes, Aditivos e Outros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3E2EA6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10 (dez)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="003E2EA6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3E2EA6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“</w:t>
            </w:r>
            <w:r w:rsidR="003E2EA6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f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3E2EA6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3E2EA6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Máquinas e Aparelhos Mecânicos, Elétricos, Eletromecânicos e Automático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432C8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B5385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B5385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lastRenderedPageBreak/>
              <w:t>Materiais de Construção, Acabamento, Bricolagem ou Adorno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432C8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1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432C8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Materiais de Limpeza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B5385A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Até o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3 (três) do 2º (segundo)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h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B5385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B5385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Materiais Elétricos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432C8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VII, ''e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432C8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="00432C8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Produtos Farmacêuticos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E666F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V</w:t>
            </w:r>
            <w:r w:rsidR="00E666F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1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Peças, Componentes e Acessórios Automotivos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E666FD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E666F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E666F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VII, ''e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 w:rsidR="00E666F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E666FD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E666FD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Pilhas e Baterias Elétricas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Pneus, Câmaras e Protetores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Porta a Porta - Marketing Direto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B23DE3" w:rsidP="00B23DE3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>Dia 12 (doze) do mês seguinte ao da apuração</w:t>
            </w:r>
            <w:r w:rsidR="00092620" w:rsidRPr="00450755">
              <w:rPr>
                <w:rFonts w:ascii="ArialMT" w:eastAsia="Times New Roman" w:hAnsi="ArialMT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092620" w:rsidRPr="00150F82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idem Regime Normal</w:t>
            </w:r>
            <w:bookmarkStart w:id="0" w:name="_GoBack"/>
            <w:bookmarkEnd w:id="0"/>
            <w:r w:rsidR="00092620" w:rsidRPr="00450755">
              <w:rPr>
                <w:rFonts w:ascii="ArialMT" w:eastAsia="Times New Roman" w:hAnsi="ArialMT" w:cs="Times New Roman"/>
                <w:color w:val="000081"/>
                <w:sz w:val="16"/>
                <w:szCs w:val="16"/>
                <w:lang w:eastAsia="pt-BR"/>
              </w:rPr>
              <w:br/>
            </w:r>
            <w:r w:rsidR="00092620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Art. 7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="00092620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="00092620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“c”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B23DE3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="00B23DE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Produtos Alimentícios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4F664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Até o </w:t>
            </w:r>
            <w:r w:rsidR="004F664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3 (três) do 2º (segundo)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0C744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0C744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0C7443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h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 w:rsidR="004F664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4F664C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="004F664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Produtos Eletrônicos, Eletroeletrônicos e Eletrodomésticos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VII, ''e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1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5A05B5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5A05B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Rações para Animais Domésticos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C66D4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="00C66D40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C66D40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C66D40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”, </w:t>
            </w:r>
            <w:r w:rsidR="00C66D40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C66D4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C66D40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Sorvetes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Até o dia </w:t>
            </w:r>
            <w:r w:rsidR="00700D0E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09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</w:t>
            </w:r>
            <w:r w:rsidR="00700D0E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nove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)</w:t>
            </w:r>
            <w:r w:rsidR="00CA2E8D" w:rsidRPr="00450755">
              <w:rPr>
                <w:sz w:val="16"/>
                <w:szCs w:val="16"/>
              </w:rPr>
              <w:t xml:space="preserve"> </w:t>
            </w:r>
            <w:r w:rsidR="00CA2E8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do mês subsequente ao das operações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 xml:space="preserve">Art. 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0E2E08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parágrafo único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Tintas, Vernizes e outras Mercadorias da Indústria Química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C66D4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C66D40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C66D40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C66D40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C66D4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="00C66D40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Transportes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E45F0F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5 (cinco)</w:t>
            </w:r>
            <w:r w:rsidR="00BA5887">
              <w:t xml:space="preserve"> </w:t>
            </w:r>
            <w:r w:rsidR="00BA5887" w:rsidRPr="00BA5887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do mês subsequente ao das prestações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E45F0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E45F0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XVII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E45F0F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E45F0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  <w:tr w:rsidR="00092620" w:rsidRPr="00450755" w:rsidTr="00EE2088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A1205C" w:rsidRDefault="00092620" w:rsidP="00092620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A1205C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Veículos Novos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Dia 9 (nove)</w:t>
            </w:r>
            <w:r w:rsidR="00BA5887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saídas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7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4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, 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VII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''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”,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20" w:rsidRPr="00450755" w:rsidRDefault="00092620" w:rsidP="00FC30BA">
            <w:pPr>
              <w:spacing w:after="0" w:line="240" w:lineRule="auto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Até o dia 10</w:t>
            </w:r>
            <w:r w:rsidR="00150E2D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(dez)</w:t>
            </w:r>
            <w:r w:rsidR="00450755"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do mês subsequente ao das operações ou prestações realizadas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Art. 2</w:t>
            </w:r>
            <w:r w:rsidR="00FC30BA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28</w:t>
            </w:r>
            <w:r w:rsidRPr="00450755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, caput</w:t>
            </w:r>
          </w:p>
        </w:tc>
      </w:tr>
    </w:tbl>
    <w:p w:rsidR="00FD6062" w:rsidRDefault="00FD6062" w:rsidP="00FD6062"/>
    <w:p w:rsidR="009341B3" w:rsidRDefault="009341B3" w:rsidP="00FD6062"/>
    <w:sectPr w:rsidR="009341B3" w:rsidSect="00E34AA1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62"/>
    <w:rsid w:val="00021EB4"/>
    <w:rsid w:val="00092620"/>
    <w:rsid w:val="000B5603"/>
    <w:rsid w:val="000C7443"/>
    <w:rsid w:val="000E2E08"/>
    <w:rsid w:val="00126CC8"/>
    <w:rsid w:val="00134FCF"/>
    <w:rsid w:val="00150E2D"/>
    <w:rsid w:val="00150F82"/>
    <w:rsid w:val="0017523A"/>
    <w:rsid w:val="00282316"/>
    <w:rsid w:val="00315676"/>
    <w:rsid w:val="00351A08"/>
    <w:rsid w:val="00386A92"/>
    <w:rsid w:val="003D59FA"/>
    <w:rsid w:val="003E2EA6"/>
    <w:rsid w:val="00432C83"/>
    <w:rsid w:val="00450755"/>
    <w:rsid w:val="00473F3D"/>
    <w:rsid w:val="004909B3"/>
    <w:rsid w:val="004F664C"/>
    <w:rsid w:val="005A05B5"/>
    <w:rsid w:val="005A31C9"/>
    <w:rsid w:val="005E1546"/>
    <w:rsid w:val="006E400C"/>
    <w:rsid w:val="00700D0E"/>
    <w:rsid w:val="008845B5"/>
    <w:rsid w:val="009341B3"/>
    <w:rsid w:val="009B26BD"/>
    <w:rsid w:val="00A1205C"/>
    <w:rsid w:val="00A82134"/>
    <w:rsid w:val="00B23DE3"/>
    <w:rsid w:val="00B316EC"/>
    <w:rsid w:val="00B5385A"/>
    <w:rsid w:val="00B63547"/>
    <w:rsid w:val="00BA5887"/>
    <w:rsid w:val="00C01288"/>
    <w:rsid w:val="00C0170F"/>
    <w:rsid w:val="00C20A10"/>
    <w:rsid w:val="00C43480"/>
    <w:rsid w:val="00C55391"/>
    <w:rsid w:val="00C66D40"/>
    <w:rsid w:val="00C744D8"/>
    <w:rsid w:val="00C94547"/>
    <w:rsid w:val="00CA2E8D"/>
    <w:rsid w:val="00D00204"/>
    <w:rsid w:val="00D0363D"/>
    <w:rsid w:val="00DA4B9D"/>
    <w:rsid w:val="00DB522C"/>
    <w:rsid w:val="00E34AA1"/>
    <w:rsid w:val="00E45F0F"/>
    <w:rsid w:val="00E666FD"/>
    <w:rsid w:val="00EC7E39"/>
    <w:rsid w:val="00ED4F97"/>
    <w:rsid w:val="00EE2088"/>
    <w:rsid w:val="00F67593"/>
    <w:rsid w:val="00FA4205"/>
    <w:rsid w:val="00FA705E"/>
    <w:rsid w:val="00FC30BA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B73AA-470C-4870-8D12-9459D40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069C-DD29-4A93-9C44-D5CE2D39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Benjamin Lessa Mendes</dc:creator>
  <cp:keywords/>
  <dc:description/>
  <cp:lastModifiedBy>Paula Maria Bandeira Costamilan</cp:lastModifiedBy>
  <cp:revision>46</cp:revision>
  <cp:lastPrinted>2015-02-05T18:07:00Z</cp:lastPrinted>
  <dcterms:created xsi:type="dcterms:W3CDTF">2015-02-05T16:16:00Z</dcterms:created>
  <dcterms:modified xsi:type="dcterms:W3CDTF">2020-02-06T13:53:00Z</dcterms:modified>
</cp:coreProperties>
</file>